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CHESTIONAR DE EVALUARE ELEVI</w:t>
      </w:r>
      <w:r>
        <w:rPr>
          <w:b/>
          <w:bCs/>
        </w:rPr>
      </w:r>
    </w:p>
    <w:p>
      <w:pPr>
        <w:pBdr/>
        <w:spacing/>
        <w:ind/>
        <w:jc w:val="center"/>
        <w:rPr/>
      </w:pPr>
      <w:r>
        <w:rPr>
          <w:b/>
          <w:bCs/>
        </w:rPr>
        <w:t xml:space="preserve">PROIECT ERASMUS+ - EDUCAȚIE ȘCOLARĂ, nr. </w:t>
      </w:r>
      <w:r>
        <w:rPr>
          <w:b/>
          <w:bCs/>
        </w:rPr>
        <w:t xml:space="preserve">2024-1-RO01-KA121-SCH-000229985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Numele și prenumele elevului:</w:t>
      </w:r>
      <w:r>
        <w:br/>
        <w:t xml:space="preserve">Clasa: 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 w:firstLine="360"/>
        <w:rPr/>
      </w:pPr>
      <w:r>
        <w:t xml:space="preserve">Completează acest formular, bifând sau încercuind litera corespunzătoare răspunsului pe care dorești să îl dai. Poți să bifezi/s</w:t>
      </w:r>
      <w:r>
        <w:t xml:space="preserve">ă încercuiești mai multe litere, ca răspuns la fiecare întrebare. </w:t>
      </w:r>
      <w:r>
        <w:t xml:space="preserve"> </w:t>
      </w:r>
      <w:r/>
    </w:p>
    <w:p>
      <w:pPr>
        <w:pBdr/>
        <w:spacing/>
        <w:ind w:firstLine="360"/>
        <w:rPr/>
      </w:pPr>
      <w:r/>
      <w:r/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 unde ai aflat despre proiectul Erasmus la care ai participat?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5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 la un coleg/o colegă;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5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 pe site-ul școlii;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5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de la un profesor/diriginte;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15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 …………..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 ce ai participat la concursul de selecție?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6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îmi doream să merg într-o altă țară;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6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îmi doream să-mi îmbunătățesc competențele digitale și de limbă străină</w:t>
      </w:r>
      <w:r>
        <w:rPr>
          <w:rFonts w:ascii="Arial Narrow" w:hAnsi="Arial Narrow"/>
          <w:sz w:val="24"/>
          <w:szCs w:val="24"/>
          <w:highlight w:val="yellow"/>
        </w:rPr>
        <w:t xml:space="preserve">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16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variantă:……………..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Care este opinia ta despre derularea concursului de selecție și despre modul de evaluare?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0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am primit suficiente informații despre modul cum se va desfășura concursul (mod de realizare a PPT; conținutul dosarului; modul de concepere a scrisorii de intenție; data și programarea interviului etc.)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20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nu </w:t>
      </w:r>
      <w:r>
        <w:rPr>
          <w:rFonts w:ascii="Arial Narrow" w:hAnsi="Arial Narrow"/>
          <w:sz w:val="24"/>
          <w:szCs w:val="24"/>
        </w:rPr>
        <w:t xml:space="preserve">primit suficiente informații;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0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variantă:…………..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Cum consideri că au fost întrebările de la interviul de selecție?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1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am putut răspunde la întrebări fără nicio problemă;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21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mi s-au părut grele;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1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variantă:……….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Ți-a fost greu să creezi scrisoarea de intenție? 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2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da;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2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nu;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22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variantă:……….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Ai avut dificultăți în a-ți concepe prezentarea Power Point, din cadrul concursului?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3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nu;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23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da, pentru că nu am înțeles în totalitate cerința;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3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variantă:…………..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 fost primul proiect Erasmus din viața de elev, la care ai luat parte?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7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da;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17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nu.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Dacă ai mai avea prilejul, ai mai participa în proiecte Erasmus în anii viitori? Justifică răspunsul, indiferent ce variantă ai ales. 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8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da;</w:t>
      </w:r>
      <w:r>
        <w:rPr>
          <w:rFonts w:ascii="Arial Narrow" w:hAnsi="Arial Narrow"/>
          <w:sz w:val="24"/>
          <w:szCs w:val="24"/>
          <w:highlight w:val="yellow"/>
          <w:lang w:val="en-US"/>
        </w:rPr>
        <w:t xml:space="preserve"> </w:t>
      </w:r>
      <w:r>
        <w:rPr>
          <w:rFonts w:ascii="Arial Narrow" w:hAnsi="Arial Narrow"/>
          <w:sz w:val="24"/>
          <w:szCs w:val="24"/>
          <w:highlight w:val="yellow"/>
          <w:lang w:val="en-US"/>
        </w:rPr>
        <w:t xml:space="preserve">A fost o experien</w:t>
      </w:r>
      <w:r>
        <w:rPr>
          <w:rFonts w:ascii="Arial Narrow" w:hAnsi="Arial Narrow"/>
          <w:sz w:val="24"/>
          <w:szCs w:val="24"/>
          <w:highlight w:val="yellow"/>
          <w:lang w:val="ro-RO"/>
        </w:rPr>
        <w:t xml:space="preserve">ță in care mi-am dezvoltat cultura generală, mi-am îmbunătățit competențele digitale și comunicarea liberă in limba engleză.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18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nu. </w:t>
      </w:r>
      <w:bookmarkStart w:id="0" w:name="_GoBack"/>
      <w:r/>
      <w:bookmarkEnd w:id="0"/>
      <w:r/>
      <w:r>
        <w:rPr>
          <w:rFonts w:ascii="Arial Narrow" w:hAnsi="Arial Narrow"/>
          <w:sz w:val="24"/>
          <w:szCs w:val="24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Care consideri că au fost beneficiile participării la mobilitatea realizată în liceul din </w:t>
      </w:r>
      <w:r>
        <w:rPr>
          <w:rFonts w:ascii="Arial Narrow" w:hAnsi="Arial Narrow"/>
          <w:sz w:val="24"/>
          <w:szCs w:val="24"/>
        </w:rPr>
        <w:t xml:space="preserve">Italia?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9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am asimilat noțiuni teoretice și practice în domeniul TIC; al desenului grafic; în domeniul IT în general;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19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mi-am dezvoltat competențele digitale</w:t>
      </w:r>
      <w:r>
        <w:rPr>
          <w:rFonts w:ascii="Arial Narrow" w:hAnsi="Arial Narrow"/>
          <w:sz w:val="24"/>
          <w:szCs w:val="24"/>
        </w:rPr>
        <w:t xml:space="preserve">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9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mi-am dezvoltat competențele sociale;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19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mi-am dezvoltat competențele</w:t>
      </w:r>
      <w:r>
        <w:rPr>
          <w:rFonts w:ascii="Arial Narrow" w:hAnsi="Arial Narrow"/>
          <w:sz w:val="24"/>
          <w:szCs w:val="24"/>
          <w:highlight w:val="yellow"/>
        </w:rPr>
        <w:t xml:space="preserve"> </w:t>
      </w:r>
      <w:r>
        <w:rPr>
          <w:rFonts w:ascii="Arial Narrow" w:hAnsi="Arial Narrow"/>
          <w:sz w:val="24"/>
          <w:szCs w:val="24"/>
          <w:highlight w:val="yellow"/>
        </w:rPr>
        <w:t xml:space="preserve">de limbă engleză</w:t>
      </w:r>
      <w:r>
        <w:rPr>
          <w:rFonts w:ascii="Arial Narrow" w:hAnsi="Arial Narrow"/>
          <w:sz w:val="24"/>
          <w:szCs w:val="24"/>
        </w:rPr>
        <w:t xml:space="preserve">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9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variantă:……………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1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Care crezi că au fost </w:t>
      </w:r>
      <w:r>
        <w:rPr>
          <w:rFonts w:ascii="Arial Narrow" w:hAnsi="Arial Narrow"/>
          <w:sz w:val="24"/>
          <w:szCs w:val="24"/>
        </w:rPr>
        <w:t xml:space="preserve">avantajele </w:t>
      </w:r>
      <w:r>
        <w:rPr>
          <w:rFonts w:ascii="Arial Narrow" w:hAnsi="Arial Narrow"/>
          <w:sz w:val="24"/>
          <w:szCs w:val="24"/>
        </w:rPr>
        <w:t xml:space="preserve">cunoașterii culturii, a modului de viață a unor adolescenți dintr-o altă țară</w:t>
      </w:r>
      <w:r>
        <w:rPr>
          <w:rFonts w:ascii="Arial Narrow" w:hAnsi="Arial Narrow"/>
          <w:sz w:val="24"/>
          <w:szCs w:val="24"/>
        </w:rPr>
        <w:t xml:space="preserve">?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deschiderea către nou;</w:t>
      </w:r>
      <w:r>
        <w:rPr>
          <w:rFonts w:ascii="Arial Narrow" w:hAnsi="Arial Narrow"/>
          <w:sz w:val="24"/>
          <w:szCs w:val="24"/>
        </w:rPr>
      </w:r>
    </w:p>
    <w:p>
      <w:pPr>
        <w:pStyle w:val="874"/>
        <w:numPr>
          <w:ilvl w:val="0"/>
          <w:numId w:val="24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observarea asemănărilor și a deosebirilor dintre noi și acei adolescenți;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24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c</w:t>
      </w:r>
      <w:r>
        <w:rPr>
          <w:rFonts w:ascii="Arial Narrow" w:hAnsi="Arial Narrow"/>
          <w:sz w:val="24"/>
          <w:szCs w:val="24"/>
          <w:highlight w:val="yellow"/>
        </w:rPr>
        <w:t xml:space="preserve">rearea de relații de amiciție;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24"/>
        </w:numPr>
        <w:pBdr/>
        <w:spacing/>
        <w:ind/>
        <w:rPr>
          <w:rFonts w:ascii="Arial Narrow" w:hAnsi="Arial Narrow"/>
          <w:sz w:val="24"/>
          <w:szCs w:val="24"/>
          <w:highlight w:val="yellow"/>
        </w:rPr>
      </w:pPr>
      <w:r>
        <w:rPr>
          <w:rFonts w:ascii="Arial Narrow" w:hAnsi="Arial Narrow"/>
          <w:sz w:val="24"/>
          <w:szCs w:val="24"/>
          <w:highlight w:val="yellow"/>
        </w:rPr>
        <w:t xml:space="preserve">înțelegerea mai profundă a lumii și a culturii europene în care trăim;</w:t>
      </w:r>
      <w:r>
        <w:rPr>
          <w:rFonts w:ascii="Arial Narrow" w:hAnsi="Arial Narrow"/>
          <w:sz w:val="24"/>
          <w:szCs w:val="24"/>
          <w:highlight w:val="yellow"/>
        </w:rPr>
      </w:r>
    </w:p>
    <w:p>
      <w:pPr>
        <w:pStyle w:val="874"/>
        <w:numPr>
          <w:ilvl w:val="0"/>
          <w:numId w:val="24"/>
        </w:numPr>
        <w:pBdr/>
        <w:spacing/>
        <w:ind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altă variantă:……….</w:t>
      </w:r>
      <w:r>
        <w:rPr>
          <w:rFonts w:ascii="Arial Narrow" w:hAnsi="Arial Narrow"/>
          <w:sz w:val="24"/>
          <w:szCs w:val="24"/>
        </w:rPr>
      </w:r>
    </w:p>
    <w:p>
      <w:pPr>
        <w:pBdr/>
        <w:spacing/>
        <w:ind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Bdr/>
        <w:spacing/>
        <w:ind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sectPr>
      <w:headerReference w:type="default" r:id="rId9"/>
      <w:footerReference w:type="default" r:id="rId10"/>
      <w:footnotePr/>
      <w:endnotePr/>
      <w:type w:val="nextPage"/>
      <w:pgSz w:h="15840" w:orient="portrait" w:w="12240"/>
      <w:pgMar w:top="519" w:right="758" w:bottom="1134" w:left="851" w:header="426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pBdr/>
      <w:spacing/>
      <w:ind w:left="-567"/>
      <w:jc w:val="right"/>
      <w:rPr>
        <w:b/>
        <w:bCs/>
      </w:rPr>
    </w:pPr>
    <w:r>
      <w:rPr>
        <w:b/>
        <w:bCs/>
      </w:rPr>
      <w:t xml:space="preserve">__________________________________________________________________________________________</w:t>
    </w:r>
    <w:r>
      <w:rPr>
        <w:b/>
        <w:bCs/>
      </w:rPr>
    </w:r>
  </w:p>
  <w:p>
    <w:pPr>
      <w:pStyle w:val="869"/>
      <w:pBdr/>
      <w:spacing/>
      <w:ind/>
      <w:jc w:val="right"/>
      <w:rPr>
        <w:b/>
        <w:bCs/>
      </w:rPr>
    </w:pPr>
    <w:r>
      <w:rPr>
        <w:b/>
        <w:bCs/>
        <w:lang w:val="en-U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3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rPr/>
                          </w:pPr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 xml:space="preserve"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</w:rPr>
                            <w:t xml:space="preserve"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 xml:space="preserve"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</w:rPr>
                            <w:t xml:space="preserve"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  <w:r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/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shape 2" o:spid="_x0000_s2" o:spt="202" type="#_x0000_t202" style="position:absolute;z-index:251659264;o:allowoverlap:true;o:allowincell:true;mso-position-horizontal-relative:margin;mso-position-horizontal:left;mso-position-vertical-relative:text;margin-top:5.95pt;mso-position-vertical:absolute;width:97.20pt;height:21.60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>
                    <w:pPr>
                      <w:pBdr/>
                      <w:spacing/>
                      <w:ind/>
                      <w:rPr/>
                    </w:pPr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 xml:space="preserve"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 xml:space="preserve"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b/>
        <w:bCs/>
      </w:rPr>
      <w:t xml:space="preserve">130078 mun. Târgoviște, jud. Dâmbovița, str. Lt. Pârvan Popescu, nr. 60</w:t>
    </w:r>
    <w:r>
      <w:rPr>
        <w:b/>
        <w:bCs/>
      </w:rPr>
    </w:r>
  </w:p>
  <w:p>
    <w:pPr>
      <w:pStyle w:val="869"/>
      <w:pBdr/>
      <w:spacing/>
      <w:ind/>
      <w:jc w:val="right"/>
      <w:rPr/>
    </w:pPr>
    <w:r>
      <w:rPr>
        <w:b/>
        <w:bCs/>
      </w:rPr>
      <w:t xml:space="preserve">Tel/ fax. 0245211166 | email: </w:t>
    </w:r>
    <w:hyperlink r:id="rId1" w:tooltip="mailto:contact@balasadoamna.ro" w:history="1">
      <w:r>
        <w:rPr>
          <w:rStyle w:val="872"/>
          <w:b/>
          <w:bCs/>
        </w:rPr>
        <w:t xml:space="preserve">contact@balasadoamna.ro</w:t>
      </w:r>
    </w:hyperlink>
    <w:r>
      <w:rPr>
        <w:b/>
        <w:bCs/>
      </w:rPr>
      <w:t xml:space="preserve"> | </w:t>
    </w:r>
    <w:hyperlink r:id="rId2" w:tooltip="http://www.balasadoamna.ro" w:history="1">
      <w:r>
        <w:rPr>
          <w:rStyle w:val="872"/>
          <w:b/>
          <w:bCs/>
        </w:rPr>
        <w:t xml:space="preserve">www.balasadoamna.ro</w:t>
      </w:r>
    </w:hyperlink>
    <w:r>
      <w:rPr>
        <w:b/>
        <w:bCs/>
      </w:rPr>
      <w:t xml:space="preserve"> 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871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1134"/>
      <w:gridCol w:w="8505"/>
    </w:tblGrid>
    <w:tr>
      <w:trPr/>
      <w:tc>
        <w:tcPr>
          <w:tcBorders/>
          <w:tcW w:w="1134" w:type="dxa"/>
          <w:textDirection w:val="lrTb"/>
          <w:noWrap w:val="false"/>
        </w:tcPr>
        <w:p>
          <w:pPr>
            <w:pStyle w:val="867"/>
            <w:pBdr/>
            <w:spacing/>
            <w:ind/>
            <w:rPr/>
          </w:pPr>
          <w:r>
            <w:rPr>
              <w:lang w:val="en-US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541806" cy="540000"/>
                    <wp:effectExtent l="0" t="0" r="0" b="0"/>
                    <wp:docPr id="1" name="Imagin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541806" cy="54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42.66pt;height:42.52pt;mso-wrap-distance-left:0.00pt;mso-wrap-distance-top:0.00pt;mso-wrap-distance-right:0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/>
        </w:p>
      </w:tc>
      <w:tc>
        <w:tcPr>
          <w:tcBorders/>
          <w:tcW w:w="8505" w:type="dxa"/>
          <w:vAlign w:val="center"/>
          <w:textDirection w:val="lrTb"/>
          <w:noWrap w:val="false"/>
        </w:tcPr>
        <w:p>
          <w:pPr>
            <w:pStyle w:val="867"/>
            <w:pBdr/>
            <w:spacing/>
            <w:ind/>
            <w:rPr/>
          </w:pPr>
          <w:r/>
          <w:r/>
        </w:p>
        <w:p>
          <w:pPr>
            <w:pStyle w:val="867"/>
            <w:pBdr/>
            <w:spacing/>
            <w:ind/>
            <w:rPr/>
          </w:pPr>
          <w:r>
            <w:t xml:space="preserve">     </w:t>
          </w:r>
          <w:r>
            <w:rPr>
              <w:lang w:val="en-U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3742055</wp:posOffset>
                    </wp:positionH>
                    <wp:positionV relativeFrom="paragraph">
                      <wp:posOffset>-130810</wp:posOffset>
                    </wp:positionV>
                    <wp:extent cx="1657350" cy="409575"/>
                    <wp:effectExtent l="0" t="0" r="0" b="9525"/>
                    <wp:wrapNone/>
                    <wp:docPr id="2" name="Picture 31" descr="http://www.erasmusplus.ro/gallery/logo/2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www.erasmusplus.ro/gallery/logo/2r.pn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2"/>
                            <a:stretch/>
                          </pic:blipFill>
                          <pic:spPr bwMode="auto">
                            <a:xfrm>
                              <a:off x="0" y="0"/>
                              <a:ext cx="1657350" cy="40957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position:absolute;z-index:251661312;o:allowoverlap:true;o:allowincell:true;mso-position-horizontal-relative:text;margin-left:294.65pt;mso-position-horizontal:absolute;mso-position-vertical-relative:text;margin-top:-10.30pt;mso-position-vertical:absolute;width:130.50pt;height:32.25pt;mso-wrap-distance-left:9.00pt;mso-wrap-distance-top:0.00pt;mso-wrap-distance-right:9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  <w:r>
            <w:t xml:space="preserve">C</w:t>
          </w:r>
          <w:r>
            <w:rPr>
              <w:b/>
              <w:bCs/>
              <w:color w:val="009999"/>
            </w:rPr>
            <w:t xml:space="preserve">arte</w:t>
          </w:r>
          <w:r>
            <w:t xml:space="preserve"> pentru mai departe</w:t>
          </w:r>
          <w:r/>
        </w:p>
      </w:tc>
    </w:tr>
  </w:tbl>
  <w:p>
    <w:pPr>
      <w:pStyle w:val="86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 w:ascii="Arial Narrow" w:hAnsi="Arial Narrow" w:cs="Times New Roman" w:eastAsiaTheme="minorHAns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spacing/>
        <w:ind w:hanging="420" w:left="7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  <w:highlight w:val="magent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Arial Narrow" w:hAnsi="Arial Narrow" w:cs="Times New Roman" w:eastAsiaTheme="minorHAnsi"/>
        <w:b w:val="0"/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4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5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6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8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9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 Narrow" w:hAnsi="Arial Narro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23">
    <w:lvl w:ilvl="0">
      <w:isLgl w:val="false"/>
      <w:lvlJc w:val="left"/>
      <w:lvlText w:val="%1."/>
      <w:numFmt w:val="lowerLetter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1"/>
  </w:num>
  <w:num w:numId="11">
    <w:abstractNumId w:val="6"/>
  </w:num>
  <w:num w:numId="12">
    <w:abstractNumId w:val="17"/>
  </w:num>
  <w:num w:numId="13">
    <w:abstractNumId w:val="19"/>
  </w:num>
  <w:num w:numId="14">
    <w:abstractNumId w:val="11"/>
  </w:num>
  <w:num w:numId="15">
    <w:abstractNumId w:val="8"/>
  </w:num>
  <w:num w:numId="16">
    <w:abstractNumId w:val="0"/>
  </w:num>
  <w:num w:numId="17">
    <w:abstractNumId w:val="13"/>
  </w:num>
  <w:num w:numId="18">
    <w:abstractNumId w:val="3"/>
  </w:num>
  <w:num w:numId="19">
    <w:abstractNumId w:val="2"/>
  </w:num>
  <w:num w:numId="20">
    <w:abstractNumId w:val="10"/>
  </w:num>
  <w:num w:numId="21">
    <w:abstractNumId w:val="22"/>
  </w:num>
  <w:num w:numId="22">
    <w:abstractNumId w:val="16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="Arial Narrow" w:eastAsiaTheme="minorHAnsi" w:cstheme="minorBidi"/>
        <w:sz w:val="24"/>
        <w:szCs w:val="24"/>
        <w:lang w:val="ro-RO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86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86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86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8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8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8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8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8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8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8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8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8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863"/>
    <w:next w:val="863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863"/>
    <w:next w:val="863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863"/>
    <w:next w:val="863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863"/>
    <w:next w:val="863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863"/>
    <w:next w:val="863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863"/>
    <w:next w:val="863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863"/>
    <w:next w:val="863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863"/>
    <w:next w:val="863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863"/>
    <w:next w:val="863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864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864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864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864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864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864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864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864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864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863"/>
    <w:next w:val="863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864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863"/>
    <w:next w:val="863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864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863"/>
    <w:next w:val="863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864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86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863"/>
    <w:next w:val="863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864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86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863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86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864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864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86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86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863"/>
    <w:next w:val="86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863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864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864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863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864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864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86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863"/>
    <w:next w:val="863"/>
    <w:uiPriority w:val="39"/>
    <w:unhideWhenUsed/>
    <w:pPr>
      <w:pBdr/>
      <w:spacing w:after="100"/>
      <w:ind/>
    </w:pPr>
  </w:style>
  <w:style w:type="paragraph" w:styleId="189">
    <w:name w:val="toc 2"/>
    <w:basedOn w:val="863"/>
    <w:next w:val="863"/>
    <w:uiPriority w:val="39"/>
    <w:unhideWhenUsed/>
    <w:pPr>
      <w:pBdr/>
      <w:spacing w:after="100"/>
      <w:ind w:left="220"/>
    </w:pPr>
  </w:style>
  <w:style w:type="paragraph" w:styleId="190">
    <w:name w:val="toc 3"/>
    <w:basedOn w:val="863"/>
    <w:next w:val="863"/>
    <w:uiPriority w:val="39"/>
    <w:unhideWhenUsed/>
    <w:pPr>
      <w:pBdr/>
      <w:spacing w:after="100"/>
      <w:ind w:left="440"/>
    </w:pPr>
  </w:style>
  <w:style w:type="paragraph" w:styleId="191">
    <w:name w:val="toc 4"/>
    <w:basedOn w:val="863"/>
    <w:next w:val="863"/>
    <w:uiPriority w:val="39"/>
    <w:unhideWhenUsed/>
    <w:pPr>
      <w:pBdr/>
      <w:spacing w:after="100"/>
      <w:ind w:left="660"/>
    </w:pPr>
  </w:style>
  <w:style w:type="paragraph" w:styleId="192">
    <w:name w:val="toc 5"/>
    <w:basedOn w:val="863"/>
    <w:next w:val="863"/>
    <w:uiPriority w:val="39"/>
    <w:unhideWhenUsed/>
    <w:pPr>
      <w:pBdr/>
      <w:spacing w:after="100"/>
      <w:ind w:left="880"/>
    </w:pPr>
  </w:style>
  <w:style w:type="paragraph" w:styleId="193">
    <w:name w:val="toc 6"/>
    <w:basedOn w:val="863"/>
    <w:next w:val="863"/>
    <w:uiPriority w:val="39"/>
    <w:unhideWhenUsed/>
    <w:pPr>
      <w:pBdr/>
      <w:spacing w:after="100"/>
      <w:ind w:left="1100"/>
    </w:pPr>
  </w:style>
  <w:style w:type="paragraph" w:styleId="194">
    <w:name w:val="toc 7"/>
    <w:basedOn w:val="863"/>
    <w:next w:val="863"/>
    <w:uiPriority w:val="39"/>
    <w:unhideWhenUsed/>
    <w:pPr>
      <w:pBdr/>
      <w:spacing w:after="100"/>
      <w:ind w:left="1320"/>
    </w:pPr>
  </w:style>
  <w:style w:type="paragraph" w:styleId="195">
    <w:name w:val="toc 8"/>
    <w:basedOn w:val="863"/>
    <w:next w:val="863"/>
    <w:uiPriority w:val="39"/>
    <w:unhideWhenUsed/>
    <w:pPr>
      <w:pBdr/>
      <w:spacing w:after="100"/>
      <w:ind w:left="1540"/>
    </w:pPr>
  </w:style>
  <w:style w:type="paragraph" w:styleId="196">
    <w:name w:val="toc 9"/>
    <w:basedOn w:val="863"/>
    <w:next w:val="863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863"/>
    <w:next w:val="863"/>
    <w:uiPriority w:val="99"/>
    <w:unhideWhenUsed/>
    <w:pPr>
      <w:pBdr/>
      <w:spacing w:after="0" w:afterAutospacing="0"/>
      <w:ind/>
    </w:pPr>
  </w:style>
  <w:style w:type="paragraph" w:styleId="863" w:default="1">
    <w:name w:val="Normal"/>
    <w:qFormat/>
    <w:pPr>
      <w:pBdr/>
      <w:spacing/>
      <w:ind/>
    </w:pPr>
  </w:style>
  <w:style w:type="character" w:styleId="864" w:default="1">
    <w:name w:val="Default Paragraph Font"/>
    <w:uiPriority w:val="1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66" w:default="1">
    <w:name w:val="No List"/>
    <w:uiPriority w:val="99"/>
    <w:semiHidden/>
    <w:unhideWhenUsed/>
    <w:pPr>
      <w:pBdr/>
      <w:spacing/>
      <w:ind/>
    </w:pPr>
  </w:style>
  <w:style w:type="paragraph" w:styleId="867">
    <w:name w:val="Header"/>
    <w:basedOn w:val="863"/>
    <w:link w:val="868"/>
    <w:uiPriority w:val="99"/>
    <w:unhideWhenUsed/>
    <w:pPr>
      <w:pBdr/>
      <w:tabs>
        <w:tab w:val="center" w:leader="none" w:pos="4513"/>
        <w:tab w:val="right" w:leader="none" w:pos="9026"/>
      </w:tabs>
      <w:spacing/>
      <w:ind/>
    </w:pPr>
  </w:style>
  <w:style w:type="character" w:styleId="868" w:customStyle="1">
    <w:name w:val="Header Char"/>
    <w:basedOn w:val="864"/>
    <w:link w:val="867"/>
    <w:uiPriority w:val="99"/>
    <w:pPr>
      <w:pBdr/>
      <w:spacing/>
      <w:ind/>
    </w:pPr>
  </w:style>
  <w:style w:type="paragraph" w:styleId="869">
    <w:name w:val="Footer"/>
    <w:basedOn w:val="863"/>
    <w:link w:val="870"/>
    <w:uiPriority w:val="99"/>
    <w:unhideWhenUsed/>
    <w:pPr>
      <w:pBdr/>
      <w:tabs>
        <w:tab w:val="center" w:leader="none" w:pos="4513"/>
        <w:tab w:val="right" w:leader="none" w:pos="9026"/>
      </w:tabs>
      <w:spacing/>
      <w:ind/>
    </w:pPr>
  </w:style>
  <w:style w:type="character" w:styleId="870" w:customStyle="1">
    <w:name w:val="Footer Char"/>
    <w:basedOn w:val="864"/>
    <w:link w:val="869"/>
    <w:uiPriority w:val="99"/>
    <w:pPr>
      <w:pBdr/>
      <w:spacing/>
      <w:ind/>
    </w:pPr>
  </w:style>
  <w:style w:type="table" w:styleId="871">
    <w:name w:val="Table Grid"/>
    <w:basedOn w:val="865"/>
    <w:uiPriority w:val="39"/>
    <w:pPr>
      <w:pBdr/>
      <w:spacing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2">
    <w:name w:val="Hyperlink"/>
    <w:basedOn w:val="86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 w:customStyle="1">
    <w:name w:val="Unresolved Mention1"/>
    <w:basedOn w:val="864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874">
    <w:name w:val="List Paragraph"/>
    <w:basedOn w:val="863"/>
    <w:uiPriority w:val="34"/>
    <w:qFormat/>
    <w:pPr>
      <w:pBdr/>
      <w:spacing w:after="160" w:line="259" w:lineRule="auto"/>
      <w:ind w:left="720"/>
      <w:contextualSpacing w:val="true"/>
    </w:pPr>
    <w:rPr>
      <w:rFonts w:asciiTheme="minorHAnsi" w:hAnsiTheme="minorHAnsi"/>
      <w:sz w:val="22"/>
      <w:szCs w:val="22"/>
    </w:rPr>
  </w:style>
  <w:style w:type="paragraph" w:styleId="875" w:customStyle="1">
    <w:name w:val="Default"/>
    <w:pPr>
      <w:pBdr/>
      <w:spacing/>
      <w:ind/>
    </w:pPr>
    <w:rPr>
      <w:rFonts w:ascii="Times New Roman" w:hAnsi="Times New Roman" w:eastAsia="Calibri" w:cs="Times New Roman"/>
      <w:color w:val="000000"/>
      <w:lang w:eastAsia="ro-RO"/>
    </w:rPr>
  </w:style>
  <w:style w:type="paragraph" w:styleId="876" w:customStyle="1">
    <w:name w:val="western"/>
    <w:basedOn w:val="863"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lang w:eastAsia="ro-RO"/>
    </w:rPr>
  </w:style>
  <w:style w:type="paragraph" w:styleId="877" w:customStyle="1">
    <w:name w:val="rich-text-component"/>
    <w:basedOn w:val="863"/>
    <w:pPr>
      <w:pBdr/>
      <w:spacing w:after="100" w:afterAutospacing="1" w:before="100" w:beforeAutospacing="1"/>
      <w:ind/>
    </w:pPr>
    <w:rPr>
      <w:rFonts w:ascii="Times New Roman" w:hAnsi="Times New Roman" w:eastAsia="Times New Roman" w:cs="Times New Roman"/>
      <w:lang w:eastAsia="ro-R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mailto:contact@balasadoamna.ro" TargetMode="External"/><Relationship Id="rId2" Type="http://schemas.openxmlformats.org/officeDocument/2006/relationships/hyperlink" Target="http://www.balasadoamna.ro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revision>6</cp:revision>
  <dcterms:created xsi:type="dcterms:W3CDTF">2024-07-14T09:42:00Z</dcterms:created>
  <dcterms:modified xsi:type="dcterms:W3CDTF">2025-06-10T15:49:20Z</dcterms:modified>
</cp:coreProperties>
</file>